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50E" w14:textId="77777777" w:rsidR="0018117E" w:rsidRDefault="0018117E" w:rsidP="00E53AFB">
      <w:pPr>
        <w:spacing w:line="240" w:lineRule="auto"/>
      </w:pPr>
      <w:r>
        <w:t xml:space="preserve">Zdroj: </w:t>
      </w:r>
    </w:p>
    <w:p w14:paraId="54C66972" w14:textId="379B2D31" w:rsidR="0003316B" w:rsidRDefault="000E22A4" w:rsidP="00E53AFB">
      <w:pPr>
        <w:spacing w:line="240" w:lineRule="auto"/>
      </w:pPr>
      <w:hyperlink r:id="rId5" w:history="1">
        <w:r w:rsidR="0018117E">
          <w:rPr>
            <w:rStyle w:val="Hypertextovodkaz"/>
          </w:rPr>
          <w:t xml:space="preserve">Romské Vánoce aneb </w:t>
        </w:r>
        <w:proofErr w:type="spellStart"/>
        <w:r w:rsidR="0018117E">
          <w:rPr>
            <w:rStyle w:val="Hypertextovodkaz"/>
          </w:rPr>
          <w:t>Bachtale</w:t>
        </w:r>
        <w:proofErr w:type="spellEnd"/>
        <w:r w:rsidR="0018117E">
          <w:rPr>
            <w:rStyle w:val="Hypertextovodkaz"/>
          </w:rPr>
          <w:t xml:space="preserve"> </w:t>
        </w:r>
        <w:proofErr w:type="spellStart"/>
        <w:r w:rsidR="0018117E">
          <w:rPr>
            <w:rStyle w:val="Hypertextovodkaz"/>
          </w:rPr>
          <w:t>Karačoňa</w:t>
        </w:r>
        <w:proofErr w:type="spellEnd"/>
        <w:r w:rsidR="0018117E">
          <w:rPr>
            <w:rStyle w:val="Hypertextovodkaz"/>
          </w:rPr>
          <w:t xml:space="preserve"> - </w:t>
        </w:r>
        <w:proofErr w:type="spellStart"/>
        <w:r w:rsidR="0018117E">
          <w:rPr>
            <w:rStyle w:val="Hypertextovodkaz"/>
          </w:rPr>
          <w:t>National</w:t>
        </w:r>
        <w:proofErr w:type="spellEnd"/>
        <w:r w:rsidR="0018117E">
          <w:rPr>
            <w:rStyle w:val="Hypertextovodkaz"/>
          </w:rPr>
          <w:t xml:space="preserve"> </w:t>
        </w:r>
        <w:proofErr w:type="spellStart"/>
        <w:r w:rsidR="0018117E">
          <w:rPr>
            <w:rStyle w:val="Hypertextovodkaz"/>
          </w:rPr>
          <w:t>Geographic</w:t>
        </w:r>
        <w:proofErr w:type="spellEnd"/>
        <w:r w:rsidR="0018117E">
          <w:rPr>
            <w:rStyle w:val="Hypertextovodkaz"/>
          </w:rPr>
          <w:t xml:space="preserve"> (national-geographic.cz)</w:t>
        </w:r>
      </w:hyperlink>
    </w:p>
    <w:p w14:paraId="64690364" w14:textId="77777777" w:rsidR="0018117E" w:rsidRPr="00E53AFB" w:rsidRDefault="0018117E" w:rsidP="00E53AFB">
      <w:pPr>
        <w:shd w:val="clear" w:color="auto" w:fill="FFFFFF"/>
        <w:spacing w:after="330" w:line="240" w:lineRule="auto"/>
        <w:textAlignment w:val="baseline"/>
        <w:outlineLvl w:val="0"/>
        <w:rPr>
          <w:rFonts w:ascii="Open Sans" w:eastAsia="Times New Roman" w:hAnsi="Open Sans" w:cs="Open Sans"/>
          <w:b/>
          <w:bCs/>
          <w:caps/>
          <w:color w:val="000000"/>
          <w:kern w:val="36"/>
          <w:sz w:val="24"/>
          <w:szCs w:val="24"/>
          <w:lang w:val="en-US"/>
        </w:rPr>
      </w:pPr>
      <w:r w:rsidRPr="00E53AFB">
        <w:rPr>
          <w:rFonts w:ascii="Open Sans" w:eastAsia="Times New Roman" w:hAnsi="Open Sans" w:cs="Open Sans"/>
          <w:b/>
          <w:bCs/>
          <w:caps/>
          <w:color w:val="000000"/>
          <w:kern w:val="36"/>
          <w:sz w:val="24"/>
          <w:szCs w:val="24"/>
          <w:lang w:val="en-US"/>
        </w:rPr>
        <w:t>ROMSKÉ VÁNOCE ANEB BACHTALE KARAČOŇA</w:t>
      </w:r>
    </w:p>
    <w:p w14:paraId="44EAF617" w14:textId="6B1A67EB" w:rsidR="0018117E" w:rsidRPr="0018117E" w:rsidRDefault="0018117E" w:rsidP="00E53AF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Autor: </w:t>
      </w:r>
      <w:r w:rsidRPr="0018117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Jana </w:t>
      </w:r>
      <w:proofErr w:type="spellStart"/>
      <w:r w:rsidRPr="0018117E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Poláková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/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Muzeum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kultury</w:t>
      </w:r>
      <w:proofErr w:type="spellEnd"/>
      <w:r w:rsidR="003F316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      /</w:t>
      </w:r>
      <w:proofErr w:type="spellStart"/>
      <w:r w:rsidR="003F316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zkráceno</w:t>
      </w:r>
      <w:proofErr w:type="spellEnd"/>
      <w:r w:rsidR="003F316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/</w:t>
      </w:r>
    </w:p>
    <w:p w14:paraId="4D85B22E" w14:textId="77777777" w:rsidR="00E53AFB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svátky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jsou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pro Romy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obdobím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očisty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vnější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vnitřní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Před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svátky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proto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mnohých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rodinách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uklízí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mnohdy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bílily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stěny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neměl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nikdo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vstupovat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zatížen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dřívějšími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hříchy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každý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proto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možnost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očistit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vnitřně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Proto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vzájemně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navštěvují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případě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nějak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ublížily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obřadně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za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odpuštění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žádají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o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usmíření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7A77E54A" w14:textId="22A5CBBC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Na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očistu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duše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navazuje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před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symbolická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očista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vodě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mincemi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člověk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bohatý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šťastný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některých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oblastech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dříve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scházeli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hromadně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u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společné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studny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omývali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utírali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červeného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ručníku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Červená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barva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mnohých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kulturách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považována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za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magickou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připisují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ochrannou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moc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64A43786" w14:textId="77777777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V 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rodinném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kruhu</w:t>
      </w:r>
      <w:proofErr w:type="spellEnd"/>
    </w:p>
    <w:p w14:paraId="27AFBA0E" w14:textId="61536AE1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Vrcholem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svátků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společná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širokém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rodinném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kruhu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odehrává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večer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Viľija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předchází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celodenní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půst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připomínku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Ježíšek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narodil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chlévě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dříve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večer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prostírali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zemi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slámě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Pokud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jedla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u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společného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sláma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alespoň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rozložila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podlaze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pod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stole pod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ubrus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Ač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tento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obyčej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poněkud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zvláštně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,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českém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prostředí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mnohá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staletí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obecně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rozšířen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dnešní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doby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neudržel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1B816B01" w14:textId="77777777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Dříve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tabule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výhradně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postní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dnes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již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maso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běžnou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součástí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Narozdíl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od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českého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prostředí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mezi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Romy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jídlo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rozšířené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maso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rybí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nejčastější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vepřové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kuřecí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4EF2B684" w14:textId="1B6C65ED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stůl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musí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být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bohatý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symbolizovat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dostatek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blahobyt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zajistit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Na stole 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neměly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chybět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oblíbené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pochoutky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fazole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sušenými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švestkami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e 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fasuľa</w:t>
      </w:r>
      <w:proofErr w:type="spellEnd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šuke</w:t>
      </w:r>
      <w:proofErr w:type="spellEnd"/>
      <w:r w:rsidRPr="0018117E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khiľavenca</w:t>
      </w:r>
      <w:proofErr w:type="spellEnd"/>
      <w:r w:rsidRPr="0018117E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/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šľivčanka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buchtičky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polévané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sádlem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sypané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mákem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o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bobaľki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jsou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plněné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zelné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listy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o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holubki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plněné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taštičky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o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pišota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tvarohové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makové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kynuté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záviny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o </w:t>
      </w:r>
      <w:proofErr w:type="spellStart"/>
      <w:r w:rsidRPr="0018117E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>šinga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aj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Kromě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těchto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pochoutek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stole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nechybějí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ani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některé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symbolické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potraviny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Chléb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sůl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zajistit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celý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co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čočka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hrách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dostatek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peněz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česnek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, a</w:t>
      </w:r>
      <w:r w:rsidR="00E53AFB"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všichni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celý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, a med, aby k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sobě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navzájem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dobří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milí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7A3CE778" w14:textId="77777777" w:rsid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</w:p>
    <w:p w14:paraId="5050C5C9" w14:textId="583812FA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Až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přijde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nejstarší</w:t>
      </w:r>
      <w:proofErr w:type="spellEnd"/>
    </w:p>
    <w:p w14:paraId="084A1984" w14:textId="572ABBF1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Samotná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začíná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příchodem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nejstaršího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obvykle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mužského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člena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místnosti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Otec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dědeček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příp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nejstarší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bratr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zaklepe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dveře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dotáže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přítomných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může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vejít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Poté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co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vyzván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vstoupil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modlí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k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Bohu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přeje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ostatním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šťastní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měli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všeho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dostatek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288EDDF3" w14:textId="37399D12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lastRenderedPageBreak/>
        <w:t>Nabádá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jeden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druhého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vážili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vzácný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okamžik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skutečnost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sváteční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chvíle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dožili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Během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proslovu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drží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rukou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pecen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chleba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hrstkou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soli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svící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jinde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misku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medu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kterým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každý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udělá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křížek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čelo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  <w:r w:rsidR="00D0138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Pod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talíř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vkládají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hospodyně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minci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přinesla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hojnost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peněz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nesmí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nikdo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vstát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protože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stejně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by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vzdálil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odešel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by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příštím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z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tohoto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světa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svazovaly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lžíce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k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sobě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pevně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svázané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spolu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celý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drželi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jednotliví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členové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0BE58075" w14:textId="77777777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Vzpomínka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na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duše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mrtvých</w:t>
      </w:r>
      <w:proofErr w:type="spellEnd"/>
    </w:p>
    <w:p w14:paraId="7E7DBF6C" w14:textId="77777777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Na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hostině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pamatuje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příbuzné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kteří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už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nejsou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mezi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živými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k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duším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zemřelých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(o mule)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velkou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úctu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ale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zároveň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obávají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Předcházejí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proto,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neměly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důvod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vracet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škodit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Kromě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samotné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vzpomínky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zemřelé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zapálením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svíce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jsou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jejich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duše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přizvány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k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Místo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vyhrazeno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buď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přímo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u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pokrmy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odkládají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místo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–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často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okenní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parapet,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balkón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kouta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Někdo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nosí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jídlo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svým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zesnulým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přímo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hrob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392597E8" w14:textId="77777777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Oblíbenou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pochoutkou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duší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jsou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zejména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</w:t>
      </w:r>
      <w:proofErr w:type="spellStart"/>
      <w:r w:rsidRPr="0018117E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bobaľki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Často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duším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odkládá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každého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jídla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trochu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Na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hrobech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lze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dnešní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době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vidět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misky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cukrovím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pálenku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cigarety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pokud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jde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o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zemřelé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děti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nosí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jejich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příbuzní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dárky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např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panenky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plyšové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hračky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apod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72417AEA" w14:textId="77777777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minulosti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celém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křesťanském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světě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žádoucí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každá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přijala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svému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štědrovečernímu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stolu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někoho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chudého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osamoceného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nemocného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žebráka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tento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zvyk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znali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přijali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Štědrý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večer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každého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kdo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zaklepal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jejich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dveře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kdo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osamocený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potuloval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okolí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jejich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osady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551568D4" w14:textId="77777777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Zavěšený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stromek</w:t>
      </w:r>
      <w:proofErr w:type="spellEnd"/>
    </w:p>
    <w:p w14:paraId="4FCF15D0" w14:textId="455317A9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Obyčej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vánočního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stromku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pronikal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romského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prostředí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pozvolna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obydlí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velmi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stísněná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nejčastěji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měla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jen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jednu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místnost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které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odehrával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veškerý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život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Početné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proto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nemohly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již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malý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prostor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ještě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zmenšit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stromečkem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Proto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stromek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zavěšoval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stropu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Zdobil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skromně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pomocí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ořechů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jablíček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papírových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ručně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vyrobených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ozdob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3EEFBEB8" w14:textId="77777777" w:rsidR="0018117E" w:rsidRPr="0018117E" w:rsidRDefault="0018117E" w:rsidP="00E53AFB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</w:pP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Návštěvy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 xml:space="preserve"> a </w:t>
      </w:r>
      <w:proofErr w:type="spellStart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koledování</w:t>
      </w:r>
      <w:proofErr w:type="spellEnd"/>
      <w:r w:rsidRPr="0018117E">
        <w:rPr>
          <w:rFonts w:ascii="Open Sans" w:eastAsia="Times New Roman" w:hAnsi="Open Sans" w:cs="Open Sans"/>
          <w:b/>
          <w:bCs/>
          <w:color w:val="000000"/>
          <w:sz w:val="30"/>
          <w:szCs w:val="30"/>
          <w:lang w:val="en-US"/>
        </w:rPr>
        <w:t> </w:t>
      </w:r>
    </w:p>
    <w:p w14:paraId="0E7469EB" w14:textId="77777777" w:rsidR="0018117E" w:rsidRPr="0018117E" w:rsidRDefault="0018117E" w:rsidP="00E53AFB">
      <w:pPr>
        <w:shd w:val="clear" w:color="auto" w:fill="FFFFFF"/>
        <w:spacing w:after="375" w:line="240" w:lineRule="auto"/>
        <w:textAlignment w:val="baseline"/>
        <w:rPr>
          <w:rFonts w:ascii="inherit" w:eastAsia="Times New Roman" w:hAnsi="inherit" w:cs="Open Sans"/>
          <w:color w:val="000000"/>
          <w:sz w:val="24"/>
          <w:szCs w:val="24"/>
          <w:lang w:val="en-US"/>
        </w:rPr>
      </w:pPr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Po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večeři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následující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sváteční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den –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Boží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hod – se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rodiny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známí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mezi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sebou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navzájem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navštěvují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popřáli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dobré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Je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žádoucí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aby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první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domu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vstoupil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silný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mladý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muž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Jako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první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nesmí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nikdy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vejít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žena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nebo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dítě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–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věří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se,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přinášejí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smůlu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Koledník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musí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kapse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nějaké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peníze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, aby s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sebou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domu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nepřinesl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chudobu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p w14:paraId="4AE7C26A" w14:textId="3EE55F4B" w:rsidR="0018117E" w:rsidRDefault="0018117E" w:rsidP="00D0138E">
      <w:pPr>
        <w:shd w:val="clear" w:color="auto" w:fill="FFFFFF"/>
        <w:spacing w:after="375" w:line="240" w:lineRule="auto"/>
        <w:textAlignment w:val="baseline"/>
      </w:pP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Koledování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vinšování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(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tj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přání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)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patřilo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mezi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výrazné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fenomény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slovenské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kultury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byly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však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přímo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spojené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právě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s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romským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prostředím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Místní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sedláci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netrpělivě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očekávali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„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cikány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“,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kteří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jim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za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hudebního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doprovodu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vinšovali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zdraví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štěstí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bohatství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do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dalšího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roku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.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Věřili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že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komu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Romové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nepřijdou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bude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mít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smůlu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  <w:r w:rsidR="00D0138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Sedláci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měli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pro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koledníky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připravené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odměny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v 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podobě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jídla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,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pálenky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a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někdy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také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drobných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 xml:space="preserve"> </w:t>
      </w:r>
      <w:proofErr w:type="spellStart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peněz</w:t>
      </w:r>
      <w:proofErr w:type="spellEnd"/>
      <w:r w:rsidRPr="0018117E">
        <w:rPr>
          <w:rFonts w:ascii="inherit" w:eastAsia="Times New Roman" w:hAnsi="inherit" w:cs="Open Sans"/>
          <w:color w:val="000000"/>
          <w:sz w:val="24"/>
          <w:szCs w:val="24"/>
          <w:lang w:val="en-US"/>
        </w:rPr>
        <w:t>.</w:t>
      </w:r>
    </w:p>
    <w:sectPr w:rsidR="0018117E" w:rsidSect="005D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61BD"/>
    <w:multiLevelType w:val="multilevel"/>
    <w:tmpl w:val="9A4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7E"/>
    <w:rsid w:val="0003316B"/>
    <w:rsid w:val="000851DE"/>
    <w:rsid w:val="000E22A4"/>
    <w:rsid w:val="0018117E"/>
    <w:rsid w:val="003F316E"/>
    <w:rsid w:val="005D613E"/>
    <w:rsid w:val="00792FCD"/>
    <w:rsid w:val="00D0138E"/>
    <w:rsid w:val="00E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BF92"/>
  <w15:chartTrackingRefBased/>
  <w15:docId w15:val="{D14C2BB8-2E53-481A-9D12-5F54874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181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dpis3">
    <w:name w:val="heading 3"/>
    <w:basedOn w:val="Normln"/>
    <w:link w:val="Nadpis3Char"/>
    <w:uiPriority w:val="9"/>
    <w:qFormat/>
    <w:rsid w:val="00181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11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11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8117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tion">
    <w:name w:val="description"/>
    <w:basedOn w:val="Normln"/>
    <w:rsid w:val="001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ulek1">
    <w:name w:val="Titulek1"/>
    <w:basedOn w:val="Standardnpsmoodstavce"/>
    <w:rsid w:val="0018117E"/>
  </w:style>
  <w:style w:type="paragraph" w:customStyle="1" w:styleId="author">
    <w:name w:val="author"/>
    <w:basedOn w:val="Normln"/>
    <w:rsid w:val="001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18117E"/>
    <w:rPr>
      <w:b/>
      <w:bCs/>
    </w:rPr>
  </w:style>
  <w:style w:type="paragraph" w:customStyle="1" w:styleId="datepublished">
    <w:name w:val="datepublished"/>
    <w:basedOn w:val="Normln"/>
    <w:rsid w:val="001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1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draznn">
    <w:name w:val="Emphasis"/>
    <w:basedOn w:val="Standardnpsmoodstavce"/>
    <w:uiPriority w:val="20"/>
    <w:qFormat/>
    <w:rsid w:val="0018117E"/>
    <w:rPr>
      <w:i/>
      <w:iCs/>
    </w:rPr>
  </w:style>
  <w:style w:type="paragraph" w:customStyle="1" w:styleId="yellow-box">
    <w:name w:val="yellow-box"/>
    <w:basedOn w:val="Normln"/>
    <w:rsid w:val="0018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861">
          <w:marLeft w:val="0"/>
          <w:marRight w:val="0"/>
          <w:marTop w:val="0"/>
          <w:marBottom w:val="0"/>
          <w:divBdr>
            <w:top w:val="single" w:sz="36" w:space="0" w:color="262626"/>
            <w:left w:val="single" w:sz="36" w:space="0" w:color="262626"/>
            <w:bottom w:val="none" w:sz="0" w:space="0" w:color="auto"/>
            <w:right w:val="single" w:sz="36" w:space="0" w:color="262626"/>
          </w:divBdr>
        </w:div>
        <w:div w:id="344788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976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-geographic.cz/romove-znami-i-neznami/romske-vanoce-aneb-bachtale-karaco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Hajská Tamara</dc:creator>
  <cp:keywords/>
  <dc:description/>
  <cp:lastModifiedBy>Markéta Skočovská</cp:lastModifiedBy>
  <cp:revision>2</cp:revision>
  <dcterms:created xsi:type="dcterms:W3CDTF">2022-01-02T17:32:00Z</dcterms:created>
  <dcterms:modified xsi:type="dcterms:W3CDTF">2022-01-02T17:32:00Z</dcterms:modified>
</cp:coreProperties>
</file>